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8"/>
          <w:szCs w:val="28"/>
          <w:u w:val="single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sz w:val="28"/>
          <w:szCs w:val="28"/>
          <w:u w:val="single"/>
          <w:rtl w:val="0"/>
        </w:rPr>
        <w:t xml:space="preserve">2024 SIJRA PRE-KINDERGARTEN  CHECKLIST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-623886</wp:posOffset>
            </wp:positionV>
            <wp:extent cx="1562100" cy="1171575"/>
            <wp:effectExtent b="0" l="0" r="0" t="0"/>
            <wp:wrapNone/>
            <wp:docPr descr="Logo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No age minimum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Forms are available at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www.sijra.org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Rodeo Dates: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May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July 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August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September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October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October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time: Upon completion of K-1-2 Dummy Events in the Lil’ Cowpokes Arena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Approx.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9:30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Pre-K Events: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Grand Entry - Walk in the arena from the side gate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Dummy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Steer Roping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Dummy Calf Roping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Dummy Goat Tying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Barrel Racing on the pattern on a 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tick horse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Bending on the pattern on a Stick horse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forms needs to be turned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by/at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your first rodeo: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  <w:tab/>
        <w:t xml:space="preserve">Membership form along with $15 membership fee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  <w:tab/>
        <w:t xml:space="preserve">Accident Waiver/Release of Liability Form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Participate in at least 3 rodeos for the 202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Season to be eligible for the year-end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Rodeo Sponsorship Form by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your third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rodeo.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(Sponsorship money is NOT required for Pre-K contestants, however a Pre-K contestant will be eligible for the same membership award as the K-8 contestants with a $100, $300, $750 or $1,000 sponsorship.)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0D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0D2C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FA0D2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A0D2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71E59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D71E5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sij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tex5qFxj/tAK1agxszngYvSxrQ==">CgMxLjA4AHIhMVNSNEs4UWU3ZnAwZ1lvQWFkRktQRWFsVHFwSXBMQk5v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2022-02-28T15:10:00Z</dcterms:created>
  <dc:creator>PlummerLaw</dc:creator>
</cp:coreProperties>
</file>